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MARCO BILI</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EUROFARMA COLOMBIA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 cra 68 # 17-64</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TELÉFONO:3188882275- 3046085899</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2021ER36044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EUROFARMA COLOMBIA S.A.S. identificada con NIT 900441048-1 y cuya sede inscrita fue la ubicada en Av cra 68 # 17-64,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9"/>
              <w:gridCol w:w="2773"/>
              <w:gridCol w:w="2776"/>
              <w:tblGridChange w:id="0">
                <w:tblGrid>
                  <w:gridCol w:w="2719"/>
                  <w:gridCol w:w="2773"/>
                  <w:gridCol w:w="2776"/>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EUROFARMA COLOMBIA S.A.S.</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8363" w:hRule="atLeast"/>
          <w:tblHeader w:val="0"/>
        </w:trPr>
        <w:tc>
          <w:tcPr>
            <w:shd w:fill="auto" w:val="clear"/>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Nadia Vanegas, asistió al  30 % de mesas de trabajo, por lo que no cumple con el requisito de asistencia para respectiva certificación.</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-Cumplimiento del cronograma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-Avances del proyecto hasta la fecha</w:t>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23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actualización y aumento en el número de cotizaciones realizadas, así como aprobación por parte de personal del área corporativa; se cuenta con indicadores formulados sobre los cuales se evidencian resultados estimados, se recomienda actualizar los indicadores una vez implementado el sistema para la identificación de datos más aproximados y verificación de cumplimiento de metas internas. Finalmente en ninguno de los dos entregables de evidencia cronograma propuesto, y aunque se tiene una fecha tentativa de implementación se recomienda la configuración de un cronograma para identificar la planificación y verificación de avance sobre las actividades propuestas.</w:t>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28 de los 30 puntos posibles correspondientes a este entregable. Los criterios tenidos en cuenta para esta entrega fueron los de: avances en la formulación del proyecto respecto al segundo entregable, el estado final del proyecto y la continuidad del mismo, identificando avance sobre la evaluación y selección de proveedores y presentación del proyecto a la gerencia de la organización; aplazamiento del proyecto por el análisis de una nueva propuesta de cogeneración complementaria a la planta solar fotovoltaica; finalmente, se evidencia interés en estudiar con mayor detalle las propuestas planteadas, debido a los altos costos del proyecto.</w:t>
                  </w:r>
                </w:p>
              </w:tc>
            </w:tr>
            <w:tr>
              <w:trPr>
                <w:cantSplit w:val="0"/>
                <w:trHeight w:val="1081" w:hRule="atLeast"/>
                <w:tblHeader w:val="0"/>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79</w:t>
                  </w:r>
                  <w:r w:rsidDel="00000000" w:rsidR="00000000" w:rsidRPr="00000000">
                    <w:rPr>
                      <w:rtl w:val="0"/>
                    </w:rPr>
                  </w:r>
                </w:p>
              </w:tc>
            </w:tr>
          </w:tbl>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Solar a partir de paneles fotovoltaicos -  cogeneración</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interconectado con 695 paneles solares de capacidad de 535 W </w:t>
                  </w:r>
                  <w:r w:rsidDel="00000000" w:rsidR="00000000" w:rsidRPr="00000000">
                    <w:rPr>
                      <w:rFonts w:ascii="Arial" w:cs="Arial" w:eastAsia="Arial" w:hAnsi="Arial"/>
                      <w:sz w:val="22"/>
                      <w:szCs w:val="22"/>
                      <w:rtl w:val="0"/>
                    </w:rPr>
                    <w:t xml:space="preserve">tecnología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Monocristalino.</w:t>
                  </w:r>
                </w:p>
              </w:tc>
            </w:tr>
          </w:tb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de un proyecto de generación de energía a partir de tecnología  solar fotovoltaica, sumado a esto se encuentra en la evaluación de una propuesta de proyecto de cogeneración, que debido a la alta inversión, la ingeniería de </w:t>
            </w:r>
            <w:r w:rsidDel="00000000" w:rsidR="00000000" w:rsidRPr="00000000">
              <w:rPr>
                <w:rFonts w:ascii="Arial" w:cs="Arial" w:eastAsia="Arial" w:hAnsi="Arial"/>
                <w:sz w:val="22"/>
                <w:szCs w:val="22"/>
                <w:rtl w:val="0"/>
              </w:rPr>
              <w:t xml:space="preserve">detalle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debe ser revisada por la casa matriz de la organización.  Se recomienda  profundizar en la formulación de los  beneficios energéticos,  económicos y ambientales como indicadores del proyecto cuándo se encuentre en fase de operación.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animo de facilitar el respectivo seguimiento.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8">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aRSrgRqubUdof4QHWilDi1puNA==">AMUW2mUqsB35tGMOxCe3KdXrlYvEuSpwD97Io5ZXPBYZzLi639iBeeCbf4cKIAcr//9MxnAuJiMn4/OCtMJcc3ZFb6mITb8uRUHbP69c9U9f2BFoFdp9cRg=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2021-11-26T15:21:00Z</dcterms:created>
  <dc:creator>Jorge Manrique</dc:creator>
</cp:coreProperties>
</file>